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CAA5" w14:textId="77777777" w:rsidR="00BA7C0C" w:rsidRPr="00BA7C0C" w:rsidRDefault="00BA7C0C" w:rsidP="00BA7C0C">
      <w:pPr>
        <w:rPr>
          <w:rFonts w:cstheme="minorBidi"/>
          <w:sz w:val="32"/>
          <w:szCs w:val="32"/>
        </w:rPr>
      </w:pPr>
      <w:r w:rsidRPr="00BA7C0C">
        <w:rPr>
          <w:rFonts w:cstheme="minorBidi"/>
          <w:sz w:val="32"/>
          <w:szCs w:val="32"/>
        </w:rPr>
        <w:t>CARROLL COUNTY SOLID WASTE MANAGEMENT COMMISSION EXECUTIVE BOARD MEETING-UNOFFICIAL MINUTES</w:t>
      </w:r>
    </w:p>
    <w:p w14:paraId="2BAF3602" w14:textId="34D8380F" w:rsidR="00BA7C0C" w:rsidRDefault="00BA7C0C" w:rsidP="00BA7C0C">
      <w:pPr>
        <w:rPr>
          <w:rFonts w:cstheme="minorBidi"/>
          <w:sz w:val="22"/>
          <w:szCs w:val="22"/>
        </w:rPr>
      </w:pPr>
    </w:p>
    <w:p w14:paraId="7BB7AEFC" w14:textId="2A57EE5C" w:rsidR="00BA7C0C" w:rsidRDefault="00BF0CC0" w:rsidP="00BA7C0C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February 1</w:t>
      </w:r>
      <w:r w:rsidR="00702C2B">
        <w:rPr>
          <w:rFonts w:cstheme="minorBidi"/>
          <w:sz w:val="22"/>
          <w:szCs w:val="22"/>
        </w:rPr>
        <w:t>2</w:t>
      </w:r>
      <w:r>
        <w:rPr>
          <w:rFonts w:cstheme="minorBidi"/>
          <w:sz w:val="22"/>
          <w:szCs w:val="22"/>
        </w:rPr>
        <w:t xml:space="preserve">, 2025 </w:t>
      </w:r>
    </w:p>
    <w:p w14:paraId="1F800183" w14:textId="11C02375" w:rsidR="00702C2B" w:rsidRDefault="00702C2B" w:rsidP="00BA7C0C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Unofficial minutes</w:t>
      </w:r>
    </w:p>
    <w:p w14:paraId="50C0E598" w14:textId="77777777" w:rsidR="00BA7C0C" w:rsidRPr="00BA7C0C" w:rsidRDefault="00BA7C0C" w:rsidP="00BA7C0C">
      <w:pPr>
        <w:rPr>
          <w:rFonts w:cstheme="minorBidi"/>
          <w:sz w:val="22"/>
          <w:szCs w:val="22"/>
        </w:rPr>
      </w:pPr>
    </w:p>
    <w:p w14:paraId="1334CF5D" w14:textId="23A3740D" w:rsidR="00BA7C0C" w:rsidRDefault="00BA7C0C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 w:rsidRPr="00BA7C0C">
        <w:rPr>
          <w:rFonts w:cstheme="minorBidi"/>
          <w:sz w:val="22"/>
          <w:szCs w:val="22"/>
        </w:rPr>
        <w:t xml:space="preserve">The meeting was called to order at </w:t>
      </w:r>
      <w:r w:rsidR="00673706">
        <w:rPr>
          <w:rFonts w:cstheme="minorBidi"/>
          <w:sz w:val="22"/>
          <w:szCs w:val="22"/>
        </w:rPr>
        <w:t>6:</w:t>
      </w:r>
      <w:r w:rsidR="00E9294E">
        <w:rPr>
          <w:rFonts w:cstheme="minorBidi"/>
          <w:sz w:val="22"/>
          <w:szCs w:val="22"/>
        </w:rPr>
        <w:t>36</w:t>
      </w:r>
      <w:r w:rsidR="00673706">
        <w:rPr>
          <w:rFonts w:cstheme="minorBidi"/>
          <w:sz w:val="22"/>
          <w:szCs w:val="22"/>
        </w:rPr>
        <w:t xml:space="preserve"> </w:t>
      </w:r>
      <w:r w:rsidR="00534CDA">
        <w:rPr>
          <w:rFonts w:cstheme="minorBidi"/>
          <w:sz w:val="22"/>
          <w:szCs w:val="22"/>
        </w:rPr>
        <w:t xml:space="preserve">a.m. </w:t>
      </w:r>
      <w:r w:rsidR="00F51A35">
        <w:rPr>
          <w:rFonts w:cstheme="minorBidi"/>
          <w:sz w:val="22"/>
          <w:szCs w:val="22"/>
        </w:rPr>
        <w:t>at the</w:t>
      </w:r>
      <w:r w:rsidR="00673706">
        <w:rPr>
          <w:rFonts w:cstheme="minorBidi"/>
          <w:sz w:val="22"/>
          <w:szCs w:val="22"/>
        </w:rPr>
        <w:t xml:space="preserve"> Carroll County Recycling Center</w:t>
      </w:r>
      <w:r w:rsidR="00F51A35">
        <w:rPr>
          <w:rFonts w:cstheme="minorBidi"/>
          <w:sz w:val="22"/>
          <w:szCs w:val="22"/>
        </w:rPr>
        <w:t xml:space="preserve"> b</w:t>
      </w:r>
      <w:r w:rsidR="00D45490" w:rsidRPr="00BA7C0C">
        <w:rPr>
          <w:rFonts w:cstheme="minorBidi"/>
          <w:sz w:val="22"/>
          <w:szCs w:val="22"/>
        </w:rPr>
        <w:t>y</w:t>
      </w:r>
      <w:r w:rsidR="00165369">
        <w:rPr>
          <w:rFonts w:cstheme="minorBidi"/>
          <w:sz w:val="22"/>
          <w:szCs w:val="22"/>
        </w:rPr>
        <w:t xml:space="preserve"> </w:t>
      </w:r>
      <w:r w:rsidRPr="00BA7C0C">
        <w:rPr>
          <w:rFonts w:cstheme="minorBidi"/>
          <w:sz w:val="22"/>
          <w:szCs w:val="22"/>
        </w:rPr>
        <w:t xml:space="preserve">Chair Jeff Anthofer, Mayor of Coon Rapids. Others present were </w:t>
      </w:r>
      <w:r w:rsidR="00E474E3">
        <w:rPr>
          <w:rFonts w:cstheme="minorBidi"/>
          <w:sz w:val="22"/>
          <w:szCs w:val="22"/>
        </w:rPr>
        <w:t>Jerry Fleshner, Mayor of Carroll</w:t>
      </w:r>
      <w:r w:rsidR="00075EEB">
        <w:rPr>
          <w:rFonts w:cstheme="minorBidi"/>
          <w:sz w:val="22"/>
          <w:szCs w:val="22"/>
        </w:rPr>
        <w:t xml:space="preserve">; </w:t>
      </w:r>
      <w:r w:rsidRPr="00BA7C0C">
        <w:rPr>
          <w:rFonts w:cstheme="minorBidi"/>
          <w:sz w:val="22"/>
          <w:szCs w:val="22"/>
        </w:rPr>
        <w:t xml:space="preserve">Harvey Dales, City of Manning; </w:t>
      </w:r>
      <w:r w:rsidR="00F12E49">
        <w:rPr>
          <w:rFonts w:cstheme="minorBidi"/>
          <w:sz w:val="22"/>
          <w:szCs w:val="22"/>
        </w:rPr>
        <w:t xml:space="preserve">Dan Snyder, Mayor of Breda; </w:t>
      </w:r>
      <w:r w:rsidR="001D3EE9">
        <w:rPr>
          <w:rFonts w:cstheme="minorBidi"/>
          <w:sz w:val="22"/>
          <w:szCs w:val="22"/>
        </w:rPr>
        <w:t>Scott Joh</w:t>
      </w:r>
      <w:r w:rsidR="00D47F69">
        <w:rPr>
          <w:rFonts w:cstheme="minorBidi"/>
          <w:sz w:val="22"/>
          <w:szCs w:val="22"/>
        </w:rPr>
        <w:t>n</w:t>
      </w:r>
      <w:r w:rsidR="001D3EE9">
        <w:rPr>
          <w:rFonts w:cstheme="minorBidi"/>
          <w:sz w:val="22"/>
          <w:szCs w:val="22"/>
        </w:rPr>
        <w:t xml:space="preserve">son, Carroll County Supervisor; </w:t>
      </w:r>
      <w:r w:rsidR="00AC2E60">
        <w:rPr>
          <w:rFonts w:cstheme="minorBidi"/>
          <w:sz w:val="22"/>
          <w:szCs w:val="22"/>
        </w:rPr>
        <w:t xml:space="preserve"> </w:t>
      </w:r>
      <w:r w:rsidR="00803F10">
        <w:rPr>
          <w:rFonts w:cstheme="minorBidi"/>
          <w:sz w:val="22"/>
          <w:szCs w:val="22"/>
        </w:rPr>
        <w:t xml:space="preserve">and </w:t>
      </w:r>
      <w:r w:rsidR="0035740B">
        <w:rPr>
          <w:rFonts w:cstheme="minorBidi"/>
          <w:sz w:val="22"/>
          <w:szCs w:val="22"/>
        </w:rPr>
        <w:t>Mary Wittry, Director</w:t>
      </w:r>
      <w:r w:rsidR="00803F10">
        <w:rPr>
          <w:rFonts w:cstheme="minorBidi"/>
          <w:sz w:val="22"/>
          <w:szCs w:val="22"/>
        </w:rPr>
        <w:t>.</w:t>
      </w:r>
    </w:p>
    <w:p w14:paraId="6C84E0AD" w14:textId="7A45F35B" w:rsidR="0046188D" w:rsidRDefault="009E0A2A" w:rsidP="00D04539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Dales moved and S</w:t>
      </w:r>
      <w:r w:rsidR="0080644A">
        <w:rPr>
          <w:rFonts w:cstheme="minorBidi"/>
          <w:sz w:val="22"/>
          <w:szCs w:val="22"/>
        </w:rPr>
        <w:t>nyder seconded to approve the agenda as presented</w:t>
      </w:r>
      <w:r w:rsidR="00534CDA">
        <w:rPr>
          <w:rFonts w:cstheme="minorBidi"/>
          <w:sz w:val="22"/>
          <w:szCs w:val="22"/>
        </w:rPr>
        <w:t xml:space="preserve">. </w:t>
      </w:r>
      <w:r w:rsidR="0080644A">
        <w:rPr>
          <w:rFonts w:cstheme="minorBidi"/>
          <w:sz w:val="22"/>
          <w:szCs w:val="22"/>
        </w:rPr>
        <w:t xml:space="preserve">Motion carried, all voting aye. </w:t>
      </w:r>
    </w:p>
    <w:p w14:paraId="145C00A5" w14:textId="670DC85B" w:rsidR="005063C0" w:rsidRDefault="005063C0" w:rsidP="00D04539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Johnson moved and Fleshner </w:t>
      </w:r>
      <w:r w:rsidR="003B077E">
        <w:rPr>
          <w:rFonts w:cstheme="minorBidi"/>
          <w:sz w:val="22"/>
          <w:szCs w:val="22"/>
        </w:rPr>
        <w:t>seconded to approve the minutes of the January 8 and January 17 meetings as presented</w:t>
      </w:r>
      <w:r w:rsidR="00254AF8">
        <w:rPr>
          <w:rFonts w:cstheme="minorBidi"/>
          <w:sz w:val="22"/>
          <w:szCs w:val="22"/>
        </w:rPr>
        <w:t xml:space="preserve">. </w:t>
      </w:r>
      <w:r w:rsidR="003B077E">
        <w:rPr>
          <w:rFonts w:cstheme="minorBidi"/>
          <w:sz w:val="22"/>
          <w:szCs w:val="22"/>
        </w:rPr>
        <w:t>Motion carried, all voting</w:t>
      </w:r>
      <w:r w:rsidR="00254AF8">
        <w:rPr>
          <w:rFonts w:cstheme="minorBidi"/>
          <w:sz w:val="22"/>
          <w:szCs w:val="22"/>
        </w:rPr>
        <w:t xml:space="preserve">. </w:t>
      </w:r>
    </w:p>
    <w:p w14:paraId="048EBACC" w14:textId="5ECD8128" w:rsidR="007E293C" w:rsidRPr="00BA7C0C" w:rsidRDefault="007E293C" w:rsidP="007E293C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Dales</w:t>
      </w:r>
      <w:r w:rsidRPr="00BA7C0C">
        <w:rPr>
          <w:rFonts w:cstheme="minorBidi"/>
          <w:sz w:val="22"/>
          <w:szCs w:val="22"/>
        </w:rPr>
        <w:t xml:space="preserve"> reviewed the bills payable -see attached. </w:t>
      </w:r>
      <w:r>
        <w:rPr>
          <w:rFonts w:cstheme="minorBidi"/>
          <w:sz w:val="22"/>
          <w:szCs w:val="22"/>
        </w:rPr>
        <w:t xml:space="preserve">Dales </w:t>
      </w:r>
      <w:r w:rsidRPr="00BA7C0C">
        <w:rPr>
          <w:rFonts w:cstheme="minorBidi"/>
          <w:sz w:val="22"/>
          <w:szCs w:val="22"/>
        </w:rPr>
        <w:t xml:space="preserve">moved and </w:t>
      </w:r>
      <w:r w:rsidR="002040EF">
        <w:rPr>
          <w:rFonts w:cstheme="minorBidi"/>
          <w:sz w:val="22"/>
          <w:szCs w:val="22"/>
        </w:rPr>
        <w:t>Snyder</w:t>
      </w:r>
      <w:r w:rsidRPr="00BA7C0C">
        <w:rPr>
          <w:rFonts w:cstheme="minorBidi"/>
          <w:sz w:val="22"/>
          <w:szCs w:val="22"/>
        </w:rPr>
        <w:t xml:space="preserve"> seconded to approve the bills as presented. Motion carried, all voting aye. </w:t>
      </w:r>
    </w:p>
    <w:p w14:paraId="72A0E61E" w14:textId="0B051811" w:rsidR="007E293C" w:rsidRDefault="007E293C" w:rsidP="007E293C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Wittry</w:t>
      </w:r>
      <w:r w:rsidRPr="00BA7C0C">
        <w:rPr>
          <w:rFonts w:cstheme="minorBidi"/>
          <w:sz w:val="22"/>
          <w:szCs w:val="22"/>
        </w:rPr>
        <w:t xml:space="preserve"> presented the financial report, review of set aside accounts</w:t>
      </w:r>
      <w:r>
        <w:rPr>
          <w:rFonts w:cstheme="minorBidi"/>
          <w:sz w:val="22"/>
          <w:szCs w:val="22"/>
        </w:rPr>
        <w:t>,</w:t>
      </w:r>
      <w:r w:rsidRPr="00BA7C0C">
        <w:rPr>
          <w:rFonts w:cstheme="minorBidi"/>
          <w:sz w:val="22"/>
          <w:szCs w:val="22"/>
        </w:rPr>
        <w:t xml:space="preserve"> market prices,</w:t>
      </w:r>
      <w:r>
        <w:rPr>
          <w:rFonts w:cstheme="minorBidi"/>
          <w:sz w:val="22"/>
          <w:szCs w:val="22"/>
        </w:rPr>
        <w:t xml:space="preserve"> and investment account summary. Johnson moved and </w:t>
      </w:r>
      <w:r w:rsidR="00373691">
        <w:rPr>
          <w:rFonts w:cstheme="minorBidi"/>
          <w:sz w:val="22"/>
          <w:szCs w:val="22"/>
        </w:rPr>
        <w:t>Fleshner</w:t>
      </w:r>
      <w:r>
        <w:rPr>
          <w:rFonts w:cstheme="minorBidi"/>
          <w:sz w:val="22"/>
          <w:szCs w:val="22"/>
        </w:rPr>
        <w:t xml:space="preserve"> seconded to approve the reports as presented. Motion carried, all voting aye. </w:t>
      </w:r>
    </w:p>
    <w:p w14:paraId="4FBDEEFC" w14:textId="61885370" w:rsidR="00AD38BB" w:rsidRPr="003F1C8A" w:rsidRDefault="004477D7" w:rsidP="003F1C8A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Johnson</w:t>
      </w:r>
      <w:r w:rsidR="00AD38BB">
        <w:rPr>
          <w:rFonts w:cstheme="minorBidi"/>
          <w:sz w:val="22"/>
          <w:szCs w:val="22"/>
        </w:rPr>
        <w:t xml:space="preserve"> moved and </w:t>
      </w:r>
      <w:r>
        <w:rPr>
          <w:rFonts w:cstheme="minorBidi"/>
          <w:sz w:val="22"/>
          <w:szCs w:val="22"/>
        </w:rPr>
        <w:t>Fleshner</w:t>
      </w:r>
      <w:r w:rsidR="00AD38BB">
        <w:rPr>
          <w:rFonts w:cstheme="minorBidi"/>
          <w:sz w:val="22"/>
          <w:szCs w:val="22"/>
        </w:rPr>
        <w:t xml:space="preserve"> seconded to move into closed session at 6:5</w:t>
      </w:r>
      <w:r w:rsidR="00AC02F6">
        <w:rPr>
          <w:rFonts w:cstheme="minorBidi"/>
          <w:sz w:val="22"/>
          <w:szCs w:val="22"/>
        </w:rPr>
        <w:t>0</w:t>
      </w:r>
      <w:r w:rsidR="00AD38BB">
        <w:rPr>
          <w:rFonts w:cstheme="minorBidi"/>
          <w:sz w:val="22"/>
          <w:szCs w:val="22"/>
        </w:rPr>
        <w:t xml:space="preserve"> a.m. Per Iowa Code 21.5(1)(j) – Potential Purchase or Sale of Real Estate. On roll call vote, all present voted Aye. Nays: None. Abstain: None. Absent: None. Motion carried 5-0. </w:t>
      </w:r>
      <w:r w:rsidR="00AD38BB" w:rsidRPr="003F1C8A">
        <w:rPr>
          <w:rFonts w:cstheme="minorBidi"/>
          <w:sz w:val="22"/>
          <w:szCs w:val="22"/>
        </w:rPr>
        <w:t>Fleshner moved and Snyder seconded to go back to open session at 7:</w:t>
      </w:r>
      <w:r w:rsidR="00164970">
        <w:rPr>
          <w:rFonts w:cstheme="minorBidi"/>
          <w:sz w:val="22"/>
          <w:szCs w:val="22"/>
        </w:rPr>
        <w:t>16</w:t>
      </w:r>
      <w:r w:rsidR="00AD38BB" w:rsidRPr="003F1C8A">
        <w:rPr>
          <w:rFonts w:cstheme="minorBidi"/>
          <w:sz w:val="22"/>
          <w:szCs w:val="22"/>
        </w:rPr>
        <w:t xml:space="preserve"> a.m. On roll call vote, all present voted Aye. Nays: None. Abstain: None. Absent: None. Motion carried 5-0</w:t>
      </w:r>
      <w:r w:rsidR="00254AF8" w:rsidRPr="003F1C8A">
        <w:rPr>
          <w:rFonts w:cstheme="minorBidi"/>
          <w:sz w:val="22"/>
          <w:szCs w:val="22"/>
        </w:rPr>
        <w:t>.</w:t>
      </w:r>
      <w:r w:rsidR="00254AF8">
        <w:rPr>
          <w:rFonts w:cstheme="minorBidi"/>
          <w:sz w:val="22"/>
          <w:szCs w:val="22"/>
        </w:rPr>
        <w:t xml:space="preserve"> </w:t>
      </w:r>
      <w:r w:rsidR="00FD7BB9">
        <w:rPr>
          <w:rFonts w:cstheme="minorBidi"/>
          <w:sz w:val="22"/>
          <w:szCs w:val="22"/>
        </w:rPr>
        <w:t xml:space="preserve">Johnson moved </w:t>
      </w:r>
      <w:r w:rsidR="00960BA8">
        <w:rPr>
          <w:rFonts w:cstheme="minorBidi"/>
          <w:sz w:val="22"/>
          <w:szCs w:val="22"/>
        </w:rPr>
        <w:t>and Fleshner seconded to acc</w:t>
      </w:r>
      <w:r w:rsidR="00F458FE">
        <w:rPr>
          <w:rFonts w:cstheme="minorBidi"/>
          <w:sz w:val="22"/>
          <w:szCs w:val="22"/>
        </w:rPr>
        <w:t xml:space="preserve">ept the </w:t>
      </w:r>
      <w:r w:rsidR="004C1964">
        <w:rPr>
          <w:rFonts w:cstheme="minorBidi"/>
          <w:sz w:val="22"/>
          <w:szCs w:val="22"/>
        </w:rPr>
        <w:t xml:space="preserve">letter </w:t>
      </w:r>
      <w:r w:rsidR="00643C03">
        <w:rPr>
          <w:rFonts w:cstheme="minorBidi"/>
          <w:sz w:val="22"/>
          <w:szCs w:val="22"/>
        </w:rPr>
        <w:t xml:space="preserve">dated February </w:t>
      </w:r>
      <w:r w:rsidR="008824A8">
        <w:rPr>
          <w:rFonts w:cstheme="minorBidi"/>
          <w:sz w:val="22"/>
          <w:szCs w:val="22"/>
        </w:rPr>
        <w:t xml:space="preserve">11, </w:t>
      </w:r>
      <w:r w:rsidR="003334DB">
        <w:rPr>
          <w:rFonts w:cstheme="minorBidi"/>
          <w:sz w:val="22"/>
          <w:szCs w:val="22"/>
        </w:rPr>
        <w:t>2025,</w:t>
      </w:r>
      <w:r w:rsidR="008824A8">
        <w:rPr>
          <w:rFonts w:cstheme="minorBidi"/>
          <w:sz w:val="22"/>
          <w:szCs w:val="22"/>
        </w:rPr>
        <w:t xml:space="preserve"> from Dorsey-Whitney LLP regarding </w:t>
      </w:r>
      <w:r w:rsidR="003334DB">
        <w:rPr>
          <w:rFonts w:cstheme="minorBidi"/>
          <w:sz w:val="22"/>
          <w:szCs w:val="22"/>
        </w:rPr>
        <w:t>letter of intent regarding property in Carroll County, Iowa</w:t>
      </w:r>
      <w:r w:rsidR="00254AF8">
        <w:rPr>
          <w:rFonts w:cstheme="minorBidi"/>
          <w:sz w:val="22"/>
          <w:szCs w:val="22"/>
        </w:rPr>
        <w:t xml:space="preserve">. </w:t>
      </w:r>
      <w:r w:rsidR="003334DB">
        <w:rPr>
          <w:rFonts w:cstheme="minorBidi"/>
          <w:sz w:val="22"/>
          <w:szCs w:val="22"/>
        </w:rPr>
        <w:t>Motion carried, all voting aye.</w:t>
      </w:r>
    </w:p>
    <w:p w14:paraId="14AEB138" w14:textId="5B09FE01" w:rsidR="007E293C" w:rsidRDefault="00F57B2C" w:rsidP="00D04539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Wittry presented recommended staff promotions </w:t>
      </w:r>
      <w:r w:rsidR="00D8253D">
        <w:rPr>
          <w:rFonts w:cstheme="minorBidi"/>
          <w:sz w:val="22"/>
          <w:szCs w:val="22"/>
        </w:rPr>
        <w:t>for open positions for the Commission</w:t>
      </w:r>
      <w:r w:rsidR="00254AF8">
        <w:rPr>
          <w:rFonts w:cstheme="minorBidi"/>
          <w:sz w:val="22"/>
          <w:szCs w:val="22"/>
        </w:rPr>
        <w:t xml:space="preserve">. </w:t>
      </w:r>
      <w:r w:rsidR="00D8253D">
        <w:rPr>
          <w:rFonts w:cstheme="minorBidi"/>
          <w:sz w:val="22"/>
          <w:szCs w:val="22"/>
        </w:rPr>
        <w:t>Motion carried, all voting aye</w:t>
      </w:r>
      <w:r w:rsidR="00254AF8">
        <w:rPr>
          <w:rFonts w:cstheme="minorBidi"/>
          <w:sz w:val="22"/>
          <w:szCs w:val="22"/>
        </w:rPr>
        <w:t xml:space="preserve">. </w:t>
      </w:r>
    </w:p>
    <w:p w14:paraId="3A09992F" w14:textId="2C1F3D15" w:rsidR="005A2475" w:rsidRDefault="005A2475" w:rsidP="00D04539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The </w:t>
      </w:r>
      <w:r w:rsidR="00DB49D8">
        <w:rPr>
          <w:rFonts w:cstheme="minorBidi"/>
          <w:sz w:val="22"/>
          <w:szCs w:val="22"/>
        </w:rPr>
        <w:t xml:space="preserve">baler to bail plastic bags and stretch film will arrive on site </w:t>
      </w:r>
      <w:r w:rsidR="00526B85">
        <w:rPr>
          <w:rFonts w:cstheme="minorBidi"/>
          <w:sz w:val="22"/>
          <w:szCs w:val="22"/>
        </w:rPr>
        <w:t xml:space="preserve">in middle March.  Staff </w:t>
      </w:r>
      <w:r w:rsidR="00254AF8">
        <w:rPr>
          <w:rFonts w:cstheme="minorBidi"/>
          <w:sz w:val="22"/>
          <w:szCs w:val="22"/>
        </w:rPr>
        <w:t>are</w:t>
      </w:r>
      <w:r w:rsidR="00526B85">
        <w:rPr>
          <w:rFonts w:cstheme="minorBidi"/>
          <w:sz w:val="22"/>
          <w:szCs w:val="22"/>
        </w:rPr>
        <w:t xml:space="preserve"> looking at April for announcement of the program</w:t>
      </w:r>
      <w:r w:rsidR="00254AF8">
        <w:rPr>
          <w:rFonts w:cstheme="minorBidi"/>
          <w:sz w:val="22"/>
          <w:szCs w:val="22"/>
        </w:rPr>
        <w:t xml:space="preserve">. </w:t>
      </w:r>
    </w:p>
    <w:p w14:paraId="162B30B9" w14:textId="718FD44E" w:rsidR="00526B85" w:rsidRDefault="00C77462" w:rsidP="00D04539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Winter operations at the landfill continue </w:t>
      </w:r>
      <w:r w:rsidR="00F277D0">
        <w:rPr>
          <w:rFonts w:cstheme="minorBidi"/>
          <w:sz w:val="22"/>
          <w:szCs w:val="22"/>
        </w:rPr>
        <w:t xml:space="preserve">with decrease in delivered tons due </w:t>
      </w:r>
      <w:r w:rsidR="00610A2D">
        <w:rPr>
          <w:rFonts w:cstheme="minorBidi"/>
          <w:sz w:val="22"/>
          <w:szCs w:val="22"/>
        </w:rPr>
        <w:t>to weather conditions.</w:t>
      </w:r>
    </w:p>
    <w:p w14:paraId="21D34D82" w14:textId="3ADC86DD" w:rsidR="00610A2D" w:rsidRDefault="00610A2D" w:rsidP="00D04539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Staff will be marketing </w:t>
      </w:r>
      <w:r w:rsidR="00AF2656">
        <w:rPr>
          <w:rFonts w:cstheme="minorBidi"/>
          <w:sz w:val="22"/>
          <w:szCs w:val="22"/>
        </w:rPr>
        <w:t xml:space="preserve">tin cans, plastic bottles, and newsprint </w:t>
      </w:r>
      <w:r w:rsidR="008869B9">
        <w:rPr>
          <w:rFonts w:cstheme="minorBidi"/>
          <w:sz w:val="22"/>
          <w:szCs w:val="22"/>
        </w:rPr>
        <w:t>to sell in February.</w:t>
      </w:r>
    </w:p>
    <w:p w14:paraId="4F70F6BC" w14:textId="21AD9220" w:rsidR="008869B9" w:rsidRDefault="008869B9" w:rsidP="00D04539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No marketing update</w:t>
      </w:r>
    </w:p>
    <w:p w14:paraId="592A1FFE" w14:textId="1B5BDA1C" w:rsidR="001225B1" w:rsidRDefault="008869B9" w:rsidP="001225B1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Johns</w:t>
      </w:r>
      <w:r w:rsidR="008713E0">
        <w:rPr>
          <w:rFonts w:cstheme="minorBidi"/>
          <w:sz w:val="22"/>
          <w:szCs w:val="22"/>
        </w:rPr>
        <w:t xml:space="preserve">on </w:t>
      </w:r>
      <w:r w:rsidR="008E55A9">
        <w:rPr>
          <w:rFonts w:cstheme="minorBidi"/>
          <w:sz w:val="22"/>
          <w:szCs w:val="22"/>
        </w:rPr>
        <w:t>moved</w:t>
      </w:r>
      <w:r w:rsidR="00633955">
        <w:rPr>
          <w:rFonts w:cstheme="minorBidi"/>
          <w:sz w:val="22"/>
          <w:szCs w:val="22"/>
        </w:rPr>
        <w:t xml:space="preserve"> and Snyder seconded to adjourn at 7:</w:t>
      </w:r>
      <w:r w:rsidR="008713E0">
        <w:rPr>
          <w:rFonts w:cstheme="minorBidi"/>
          <w:sz w:val="22"/>
          <w:szCs w:val="22"/>
        </w:rPr>
        <w:t>3</w:t>
      </w:r>
      <w:r w:rsidR="00B62455">
        <w:rPr>
          <w:rFonts w:cstheme="minorBidi"/>
          <w:sz w:val="22"/>
          <w:szCs w:val="22"/>
        </w:rPr>
        <w:t>0</w:t>
      </w:r>
      <w:r w:rsidR="00633955">
        <w:rPr>
          <w:rFonts w:cstheme="minorBidi"/>
          <w:sz w:val="22"/>
          <w:szCs w:val="22"/>
        </w:rPr>
        <w:t xml:space="preserve"> </w:t>
      </w:r>
      <w:r w:rsidR="00534CDA">
        <w:rPr>
          <w:rFonts w:cstheme="minorBidi"/>
          <w:sz w:val="22"/>
          <w:szCs w:val="22"/>
        </w:rPr>
        <w:t xml:space="preserve">a.m. </w:t>
      </w:r>
      <w:r w:rsidR="00633955">
        <w:rPr>
          <w:rFonts w:cstheme="minorBidi"/>
          <w:sz w:val="22"/>
          <w:szCs w:val="22"/>
        </w:rPr>
        <w:t>Motion carried, all voting aye.</w:t>
      </w:r>
    </w:p>
    <w:p w14:paraId="48EBF55B" w14:textId="77777777" w:rsidR="00633955" w:rsidRDefault="00633955" w:rsidP="00633955">
      <w:pPr>
        <w:rPr>
          <w:rFonts w:cstheme="minorBidi"/>
          <w:sz w:val="22"/>
          <w:szCs w:val="22"/>
        </w:rPr>
      </w:pPr>
    </w:p>
    <w:p w14:paraId="23F3CDBE" w14:textId="27341719" w:rsidR="00633955" w:rsidRDefault="00633955" w:rsidP="00252C2E">
      <w:pPr>
        <w:ind w:firstLine="360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Respectfully submitted</w:t>
      </w:r>
      <w:r w:rsidR="00252C2E">
        <w:rPr>
          <w:rFonts w:cstheme="minorBidi"/>
          <w:sz w:val="22"/>
          <w:szCs w:val="22"/>
        </w:rPr>
        <w:t>,</w:t>
      </w:r>
    </w:p>
    <w:p w14:paraId="28A81D24" w14:textId="10C1081B" w:rsidR="00252C2E" w:rsidRDefault="00252C2E" w:rsidP="00252C2E">
      <w:pPr>
        <w:ind w:firstLine="360"/>
        <w:rPr>
          <w:rFonts w:cstheme="minorBidi"/>
          <w:sz w:val="22"/>
          <w:szCs w:val="22"/>
        </w:rPr>
      </w:pPr>
    </w:p>
    <w:p w14:paraId="0EA27155" w14:textId="26578E6D" w:rsidR="00252C2E" w:rsidRDefault="00252C2E" w:rsidP="00252C2E">
      <w:pPr>
        <w:ind w:firstLine="360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Mary Wittry</w:t>
      </w:r>
    </w:p>
    <w:tbl>
      <w:tblPr>
        <w:tblW w:w="5200" w:type="dxa"/>
        <w:tblInd w:w="108" w:type="dxa"/>
        <w:tblLook w:val="04A0" w:firstRow="1" w:lastRow="0" w:firstColumn="1" w:lastColumn="0" w:noHBand="0" w:noVBand="1"/>
      </w:tblPr>
      <w:tblGrid>
        <w:gridCol w:w="2340"/>
        <w:gridCol w:w="2860"/>
      </w:tblGrid>
      <w:tr w:rsidR="00532C13" w:rsidRPr="00532C13" w14:paraId="7B3EA614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092A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SALARIES FOR 2024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8406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</w:p>
        </w:tc>
      </w:tr>
      <w:tr w:rsidR="00532C13" w:rsidRPr="00532C13" w14:paraId="71B761FB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4D8B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Beardmore, Emily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A623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$6,945.48</w:t>
            </w:r>
          </w:p>
        </w:tc>
      </w:tr>
      <w:tr w:rsidR="00532C13" w:rsidRPr="00532C13" w14:paraId="3CBEEFE0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CF26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proofErr w:type="spellStart"/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Buakhai</w:t>
            </w:r>
            <w:proofErr w:type="spellEnd"/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, Donavin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D1D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$20,090.81</w:t>
            </w:r>
          </w:p>
        </w:tc>
      </w:tr>
      <w:tr w:rsidR="00532C13" w:rsidRPr="00532C13" w14:paraId="6C847A0F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4303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Busch, John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8D60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$2,640.00</w:t>
            </w:r>
          </w:p>
        </w:tc>
      </w:tr>
      <w:tr w:rsidR="00532C13" w:rsidRPr="00532C13" w14:paraId="49D9ABEF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77A7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Conrad, Abbey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1237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$9,222.00</w:t>
            </w:r>
          </w:p>
        </w:tc>
      </w:tr>
      <w:tr w:rsidR="00532C13" w:rsidRPr="00532C13" w14:paraId="432DC013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D581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Lisa, Crouch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BFE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$37,398.12</w:t>
            </w:r>
          </w:p>
        </w:tc>
      </w:tr>
      <w:tr w:rsidR="00532C13" w:rsidRPr="00532C13" w14:paraId="75E0347E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7C08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proofErr w:type="spellStart"/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Eicheid</w:t>
            </w:r>
            <w:proofErr w:type="spellEnd"/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, Dennis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24AA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$9,610.40</w:t>
            </w:r>
          </w:p>
        </w:tc>
      </w:tr>
      <w:tr w:rsidR="00532C13" w:rsidRPr="00532C13" w14:paraId="3A4C1F4D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C275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proofErr w:type="spellStart"/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Henenius</w:t>
            </w:r>
            <w:proofErr w:type="spellEnd"/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, Daniel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BF93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$70,776.45</w:t>
            </w:r>
          </w:p>
        </w:tc>
      </w:tr>
      <w:tr w:rsidR="00532C13" w:rsidRPr="00532C13" w14:paraId="5C1E8CD9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AFF5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Hinners, Peggy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FB75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$50,733.47</w:t>
            </w:r>
          </w:p>
        </w:tc>
      </w:tr>
      <w:tr w:rsidR="00532C13" w:rsidRPr="00532C13" w14:paraId="29F80628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667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Klocke, Duane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D188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$1,872.00</w:t>
            </w:r>
          </w:p>
        </w:tc>
      </w:tr>
      <w:tr w:rsidR="00532C13" w:rsidRPr="00532C13" w14:paraId="4AC1B092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E567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Liechti, Dale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7516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$50,289.73</w:t>
            </w:r>
          </w:p>
        </w:tc>
      </w:tr>
      <w:tr w:rsidR="00532C13" w:rsidRPr="00532C13" w14:paraId="409BA01F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BA3E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Monical, Karen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90E7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$3,709.04</w:t>
            </w:r>
          </w:p>
        </w:tc>
      </w:tr>
      <w:tr w:rsidR="00532C13" w:rsidRPr="00532C13" w14:paraId="397BF720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9390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Riesberg, Jay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CE0A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$60,862.70</w:t>
            </w:r>
          </w:p>
        </w:tc>
      </w:tr>
      <w:tr w:rsidR="00532C13" w:rsidRPr="00532C13" w14:paraId="1740187C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67E1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Wittry, Mary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1A1A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$109,782.24</w:t>
            </w:r>
          </w:p>
        </w:tc>
      </w:tr>
      <w:tr w:rsidR="00532C13" w:rsidRPr="00532C13" w14:paraId="3A27C30F" w14:textId="77777777" w:rsidTr="00532C1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1A01" w14:textId="77777777" w:rsidR="00532C13" w:rsidRPr="00532C13" w:rsidRDefault="00532C13" w:rsidP="00532C13">
            <w:pPr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Wuebker, Lynn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45E3" w14:textId="77777777" w:rsidR="00532C13" w:rsidRPr="00532C13" w:rsidRDefault="00532C13" w:rsidP="00532C13">
            <w:pPr>
              <w:jc w:val="right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32C13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$79,050.24</w:t>
            </w:r>
          </w:p>
        </w:tc>
      </w:tr>
    </w:tbl>
    <w:p w14:paraId="284A59EA" w14:textId="77777777" w:rsidR="00FB71BC" w:rsidRPr="00633955" w:rsidRDefault="00252C2E" w:rsidP="00633955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ab/>
      </w:r>
    </w:p>
    <w:sectPr w:rsidR="00FB71BC" w:rsidRPr="00633955" w:rsidSect="000E61CA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F0A"/>
    <w:multiLevelType w:val="hybridMultilevel"/>
    <w:tmpl w:val="F80A2DC8"/>
    <w:lvl w:ilvl="0" w:tplc="8020BA0A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F321808"/>
    <w:multiLevelType w:val="hybridMultilevel"/>
    <w:tmpl w:val="275E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4538"/>
    <w:multiLevelType w:val="hybridMultilevel"/>
    <w:tmpl w:val="B900C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34092">
    <w:abstractNumId w:val="0"/>
  </w:num>
  <w:num w:numId="2" w16cid:durableId="1213661822">
    <w:abstractNumId w:val="2"/>
  </w:num>
  <w:num w:numId="3" w16cid:durableId="108707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ABD"/>
    <w:rsid w:val="00005C67"/>
    <w:rsid w:val="0000615C"/>
    <w:rsid w:val="000077FF"/>
    <w:rsid w:val="00010B91"/>
    <w:rsid w:val="000146FA"/>
    <w:rsid w:val="00020969"/>
    <w:rsid w:val="00021AB4"/>
    <w:rsid w:val="00022001"/>
    <w:rsid w:val="000229DC"/>
    <w:rsid w:val="00022B79"/>
    <w:rsid w:val="0002317C"/>
    <w:rsid w:val="00023DCF"/>
    <w:rsid w:val="00024E33"/>
    <w:rsid w:val="00025A71"/>
    <w:rsid w:val="00026064"/>
    <w:rsid w:val="00026D2A"/>
    <w:rsid w:val="00027E6B"/>
    <w:rsid w:val="00027EBD"/>
    <w:rsid w:val="00031AE6"/>
    <w:rsid w:val="000325C0"/>
    <w:rsid w:val="00037E64"/>
    <w:rsid w:val="00042B65"/>
    <w:rsid w:val="00042EDA"/>
    <w:rsid w:val="00043869"/>
    <w:rsid w:val="00054548"/>
    <w:rsid w:val="000614E0"/>
    <w:rsid w:val="0006245D"/>
    <w:rsid w:val="00063178"/>
    <w:rsid w:val="0006455A"/>
    <w:rsid w:val="000663B6"/>
    <w:rsid w:val="00066B15"/>
    <w:rsid w:val="00067410"/>
    <w:rsid w:val="00070D4E"/>
    <w:rsid w:val="000718D5"/>
    <w:rsid w:val="0007374A"/>
    <w:rsid w:val="00073FA7"/>
    <w:rsid w:val="0007545D"/>
    <w:rsid w:val="00075EEB"/>
    <w:rsid w:val="00076010"/>
    <w:rsid w:val="000766BB"/>
    <w:rsid w:val="00080B26"/>
    <w:rsid w:val="00082DEA"/>
    <w:rsid w:val="00082F82"/>
    <w:rsid w:val="00083D39"/>
    <w:rsid w:val="00084179"/>
    <w:rsid w:val="00084E69"/>
    <w:rsid w:val="000976E8"/>
    <w:rsid w:val="000A3194"/>
    <w:rsid w:val="000A482A"/>
    <w:rsid w:val="000A7382"/>
    <w:rsid w:val="000B2FE8"/>
    <w:rsid w:val="000B33A8"/>
    <w:rsid w:val="000B7694"/>
    <w:rsid w:val="000C1789"/>
    <w:rsid w:val="000C2D2B"/>
    <w:rsid w:val="000C31EF"/>
    <w:rsid w:val="000C4D30"/>
    <w:rsid w:val="000C5E32"/>
    <w:rsid w:val="000C5EEA"/>
    <w:rsid w:val="000C730D"/>
    <w:rsid w:val="000D06B4"/>
    <w:rsid w:val="000D4A95"/>
    <w:rsid w:val="000D4DFD"/>
    <w:rsid w:val="000D6E44"/>
    <w:rsid w:val="000E0F94"/>
    <w:rsid w:val="000E149F"/>
    <w:rsid w:val="000E1FC9"/>
    <w:rsid w:val="000E510F"/>
    <w:rsid w:val="000E5C12"/>
    <w:rsid w:val="000E61CA"/>
    <w:rsid w:val="000F3E37"/>
    <w:rsid w:val="000F5276"/>
    <w:rsid w:val="000F72F9"/>
    <w:rsid w:val="000F7D6A"/>
    <w:rsid w:val="001036F2"/>
    <w:rsid w:val="00105D2A"/>
    <w:rsid w:val="00107AC2"/>
    <w:rsid w:val="00107FA2"/>
    <w:rsid w:val="0011075D"/>
    <w:rsid w:val="001123C4"/>
    <w:rsid w:val="001131D9"/>
    <w:rsid w:val="001225B1"/>
    <w:rsid w:val="00124B33"/>
    <w:rsid w:val="00125F89"/>
    <w:rsid w:val="00130F1A"/>
    <w:rsid w:val="0013105D"/>
    <w:rsid w:val="00134581"/>
    <w:rsid w:val="001352B0"/>
    <w:rsid w:val="00137397"/>
    <w:rsid w:val="00140D07"/>
    <w:rsid w:val="00143E14"/>
    <w:rsid w:val="001468AA"/>
    <w:rsid w:val="0014756B"/>
    <w:rsid w:val="0015031B"/>
    <w:rsid w:val="001527B8"/>
    <w:rsid w:val="00152E3F"/>
    <w:rsid w:val="001557AA"/>
    <w:rsid w:val="00156D8A"/>
    <w:rsid w:val="00157F91"/>
    <w:rsid w:val="00164970"/>
    <w:rsid w:val="00164CA4"/>
    <w:rsid w:val="00165369"/>
    <w:rsid w:val="0016751A"/>
    <w:rsid w:val="00170350"/>
    <w:rsid w:val="001713D4"/>
    <w:rsid w:val="00173987"/>
    <w:rsid w:val="00174917"/>
    <w:rsid w:val="00174EE5"/>
    <w:rsid w:val="00175A8C"/>
    <w:rsid w:val="00176382"/>
    <w:rsid w:val="0017723E"/>
    <w:rsid w:val="0018049A"/>
    <w:rsid w:val="001810E2"/>
    <w:rsid w:val="0018266B"/>
    <w:rsid w:val="001867D8"/>
    <w:rsid w:val="00190FB4"/>
    <w:rsid w:val="00191869"/>
    <w:rsid w:val="00194847"/>
    <w:rsid w:val="001A2742"/>
    <w:rsid w:val="001A2CFA"/>
    <w:rsid w:val="001A2FEC"/>
    <w:rsid w:val="001A3DA2"/>
    <w:rsid w:val="001A5AD9"/>
    <w:rsid w:val="001A622A"/>
    <w:rsid w:val="001A7EB5"/>
    <w:rsid w:val="001B0395"/>
    <w:rsid w:val="001B1EF0"/>
    <w:rsid w:val="001B2E4B"/>
    <w:rsid w:val="001C30FD"/>
    <w:rsid w:val="001C324C"/>
    <w:rsid w:val="001C5801"/>
    <w:rsid w:val="001C6A7E"/>
    <w:rsid w:val="001C709F"/>
    <w:rsid w:val="001C75CB"/>
    <w:rsid w:val="001D05A0"/>
    <w:rsid w:val="001D3EE9"/>
    <w:rsid w:val="001E04B9"/>
    <w:rsid w:val="001E352F"/>
    <w:rsid w:val="001E5EDA"/>
    <w:rsid w:val="001E5FBC"/>
    <w:rsid w:val="001E6E30"/>
    <w:rsid w:val="001F0A55"/>
    <w:rsid w:val="001F3E51"/>
    <w:rsid w:val="001F4F7D"/>
    <w:rsid w:val="00201F28"/>
    <w:rsid w:val="00202071"/>
    <w:rsid w:val="0020292C"/>
    <w:rsid w:val="00203A81"/>
    <w:rsid w:val="002040EF"/>
    <w:rsid w:val="0021165D"/>
    <w:rsid w:val="002136F3"/>
    <w:rsid w:val="00215C3A"/>
    <w:rsid w:val="0021639C"/>
    <w:rsid w:val="0021664E"/>
    <w:rsid w:val="00217894"/>
    <w:rsid w:val="002222B6"/>
    <w:rsid w:val="002223D2"/>
    <w:rsid w:val="002317D6"/>
    <w:rsid w:val="00232330"/>
    <w:rsid w:val="002331FD"/>
    <w:rsid w:val="0023349D"/>
    <w:rsid w:val="00235AFE"/>
    <w:rsid w:val="002402B6"/>
    <w:rsid w:val="00240CCF"/>
    <w:rsid w:val="002418CE"/>
    <w:rsid w:val="00252C2E"/>
    <w:rsid w:val="00254AF8"/>
    <w:rsid w:val="00255B9B"/>
    <w:rsid w:val="00257958"/>
    <w:rsid w:val="00262EEB"/>
    <w:rsid w:val="00264821"/>
    <w:rsid w:val="00264AF7"/>
    <w:rsid w:val="0026505A"/>
    <w:rsid w:val="00265E20"/>
    <w:rsid w:val="002661B5"/>
    <w:rsid w:val="00266AF7"/>
    <w:rsid w:val="00273DB3"/>
    <w:rsid w:val="00281D97"/>
    <w:rsid w:val="002824A7"/>
    <w:rsid w:val="00285568"/>
    <w:rsid w:val="0028584B"/>
    <w:rsid w:val="00287E8B"/>
    <w:rsid w:val="00293EE2"/>
    <w:rsid w:val="002A046C"/>
    <w:rsid w:val="002A06E7"/>
    <w:rsid w:val="002A0D73"/>
    <w:rsid w:val="002A356F"/>
    <w:rsid w:val="002A4388"/>
    <w:rsid w:val="002A642E"/>
    <w:rsid w:val="002A6FE5"/>
    <w:rsid w:val="002B1A80"/>
    <w:rsid w:val="002B4E67"/>
    <w:rsid w:val="002B5B0A"/>
    <w:rsid w:val="002B6EB4"/>
    <w:rsid w:val="002C0769"/>
    <w:rsid w:val="002C0E0B"/>
    <w:rsid w:val="002C3A01"/>
    <w:rsid w:val="002C424A"/>
    <w:rsid w:val="002C45BA"/>
    <w:rsid w:val="002C45D5"/>
    <w:rsid w:val="002C55E0"/>
    <w:rsid w:val="002D40F0"/>
    <w:rsid w:val="002D4962"/>
    <w:rsid w:val="002D68E5"/>
    <w:rsid w:val="002D6FB2"/>
    <w:rsid w:val="002D78AB"/>
    <w:rsid w:val="002E11E4"/>
    <w:rsid w:val="002E6D62"/>
    <w:rsid w:val="002F249A"/>
    <w:rsid w:val="002F2CA9"/>
    <w:rsid w:val="002F54C1"/>
    <w:rsid w:val="002F5E1C"/>
    <w:rsid w:val="00303D70"/>
    <w:rsid w:val="00304931"/>
    <w:rsid w:val="003054B6"/>
    <w:rsid w:val="00306912"/>
    <w:rsid w:val="00311D3D"/>
    <w:rsid w:val="003130EE"/>
    <w:rsid w:val="00313401"/>
    <w:rsid w:val="00313C0D"/>
    <w:rsid w:val="00314D57"/>
    <w:rsid w:val="003160A0"/>
    <w:rsid w:val="00317770"/>
    <w:rsid w:val="003224EA"/>
    <w:rsid w:val="00323477"/>
    <w:rsid w:val="00323C74"/>
    <w:rsid w:val="00325815"/>
    <w:rsid w:val="003334DB"/>
    <w:rsid w:val="003335D4"/>
    <w:rsid w:val="00333A21"/>
    <w:rsid w:val="00335947"/>
    <w:rsid w:val="00337673"/>
    <w:rsid w:val="00337CD5"/>
    <w:rsid w:val="00337D5F"/>
    <w:rsid w:val="003441E6"/>
    <w:rsid w:val="0034740F"/>
    <w:rsid w:val="003553EC"/>
    <w:rsid w:val="00357205"/>
    <w:rsid w:val="0035740B"/>
    <w:rsid w:val="00357E24"/>
    <w:rsid w:val="0036756D"/>
    <w:rsid w:val="00371CB1"/>
    <w:rsid w:val="003723E2"/>
    <w:rsid w:val="0037280C"/>
    <w:rsid w:val="00373691"/>
    <w:rsid w:val="003767CA"/>
    <w:rsid w:val="00377924"/>
    <w:rsid w:val="00380576"/>
    <w:rsid w:val="0038429C"/>
    <w:rsid w:val="00385102"/>
    <w:rsid w:val="0038510F"/>
    <w:rsid w:val="0038622F"/>
    <w:rsid w:val="0038780B"/>
    <w:rsid w:val="0039132E"/>
    <w:rsid w:val="00392A04"/>
    <w:rsid w:val="00393A76"/>
    <w:rsid w:val="0039789A"/>
    <w:rsid w:val="003A0E8D"/>
    <w:rsid w:val="003A0FC5"/>
    <w:rsid w:val="003A6186"/>
    <w:rsid w:val="003B077E"/>
    <w:rsid w:val="003B16E7"/>
    <w:rsid w:val="003B6DA1"/>
    <w:rsid w:val="003C276D"/>
    <w:rsid w:val="003C2FF7"/>
    <w:rsid w:val="003C3B64"/>
    <w:rsid w:val="003C3FF8"/>
    <w:rsid w:val="003C4482"/>
    <w:rsid w:val="003C4C89"/>
    <w:rsid w:val="003D3417"/>
    <w:rsid w:val="003D5615"/>
    <w:rsid w:val="003D59FF"/>
    <w:rsid w:val="003D6244"/>
    <w:rsid w:val="003D70BC"/>
    <w:rsid w:val="003E19FF"/>
    <w:rsid w:val="003E1B5C"/>
    <w:rsid w:val="003E3262"/>
    <w:rsid w:val="003E48CE"/>
    <w:rsid w:val="003E700A"/>
    <w:rsid w:val="003F0A67"/>
    <w:rsid w:val="003F12D0"/>
    <w:rsid w:val="003F1C8A"/>
    <w:rsid w:val="003F1DFC"/>
    <w:rsid w:val="003F433F"/>
    <w:rsid w:val="004012EE"/>
    <w:rsid w:val="00401386"/>
    <w:rsid w:val="00415AFA"/>
    <w:rsid w:val="00422FB6"/>
    <w:rsid w:val="00423AEF"/>
    <w:rsid w:val="00423E6C"/>
    <w:rsid w:val="00424260"/>
    <w:rsid w:val="004259A7"/>
    <w:rsid w:val="00425AFB"/>
    <w:rsid w:val="00425CDA"/>
    <w:rsid w:val="004263D6"/>
    <w:rsid w:val="004315CD"/>
    <w:rsid w:val="00432317"/>
    <w:rsid w:val="004362E9"/>
    <w:rsid w:val="0043693E"/>
    <w:rsid w:val="00436F85"/>
    <w:rsid w:val="0044151E"/>
    <w:rsid w:val="004421D4"/>
    <w:rsid w:val="004424AE"/>
    <w:rsid w:val="00444B1D"/>
    <w:rsid w:val="0044688E"/>
    <w:rsid w:val="004477D7"/>
    <w:rsid w:val="00451CA5"/>
    <w:rsid w:val="00453568"/>
    <w:rsid w:val="00453E6F"/>
    <w:rsid w:val="00454915"/>
    <w:rsid w:val="00454FA6"/>
    <w:rsid w:val="004573DC"/>
    <w:rsid w:val="0046093B"/>
    <w:rsid w:val="0046188D"/>
    <w:rsid w:val="00475469"/>
    <w:rsid w:val="0047665B"/>
    <w:rsid w:val="0047671E"/>
    <w:rsid w:val="00480CAB"/>
    <w:rsid w:val="00482047"/>
    <w:rsid w:val="00483C63"/>
    <w:rsid w:val="00484266"/>
    <w:rsid w:val="004858F1"/>
    <w:rsid w:val="00487ACD"/>
    <w:rsid w:val="00490A4C"/>
    <w:rsid w:val="0049145E"/>
    <w:rsid w:val="0049306A"/>
    <w:rsid w:val="004934AB"/>
    <w:rsid w:val="00493FC4"/>
    <w:rsid w:val="00495796"/>
    <w:rsid w:val="004971E9"/>
    <w:rsid w:val="00497529"/>
    <w:rsid w:val="004A2C04"/>
    <w:rsid w:val="004A4158"/>
    <w:rsid w:val="004A4398"/>
    <w:rsid w:val="004A5D6E"/>
    <w:rsid w:val="004A7CD4"/>
    <w:rsid w:val="004B1CE6"/>
    <w:rsid w:val="004B3B98"/>
    <w:rsid w:val="004B3F02"/>
    <w:rsid w:val="004C094C"/>
    <w:rsid w:val="004C0967"/>
    <w:rsid w:val="004C0989"/>
    <w:rsid w:val="004C16FC"/>
    <w:rsid w:val="004C1964"/>
    <w:rsid w:val="004C1E70"/>
    <w:rsid w:val="004C2433"/>
    <w:rsid w:val="004C37B2"/>
    <w:rsid w:val="004C40C6"/>
    <w:rsid w:val="004C47DB"/>
    <w:rsid w:val="004C4A35"/>
    <w:rsid w:val="004C5B18"/>
    <w:rsid w:val="004C5F2E"/>
    <w:rsid w:val="004C6783"/>
    <w:rsid w:val="004C6D01"/>
    <w:rsid w:val="004C7426"/>
    <w:rsid w:val="004D0FAE"/>
    <w:rsid w:val="004D3556"/>
    <w:rsid w:val="004D37C8"/>
    <w:rsid w:val="004D501F"/>
    <w:rsid w:val="004D532E"/>
    <w:rsid w:val="004D541C"/>
    <w:rsid w:val="004E0F9F"/>
    <w:rsid w:val="004E1BCE"/>
    <w:rsid w:val="004E40A2"/>
    <w:rsid w:val="004E518B"/>
    <w:rsid w:val="004E5212"/>
    <w:rsid w:val="004E5430"/>
    <w:rsid w:val="004E5AFD"/>
    <w:rsid w:val="004E6717"/>
    <w:rsid w:val="004F30DA"/>
    <w:rsid w:val="00502597"/>
    <w:rsid w:val="0050387C"/>
    <w:rsid w:val="00503BD8"/>
    <w:rsid w:val="00505344"/>
    <w:rsid w:val="005063C0"/>
    <w:rsid w:val="0050679E"/>
    <w:rsid w:val="005071B2"/>
    <w:rsid w:val="00513ABD"/>
    <w:rsid w:val="00514067"/>
    <w:rsid w:val="0051501E"/>
    <w:rsid w:val="00520B38"/>
    <w:rsid w:val="00520C1D"/>
    <w:rsid w:val="00521DD6"/>
    <w:rsid w:val="005231A2"/>
    <w:rsid w:val="00523A7C"/>
    <w:rsid w:val="00526B85"/>
    <w:rsid w:val="0053153A"/>
    <w:rsid w:val="00531CC9"/>
    <w:rsid w:val="00532C13"/>
    <w:rsid w:val="00532E90"/>
    <w:rsid w:val="0053330F"/>
    <w:rsid w:val="00534C0A"/>
    <w:rsid w:val="00534CDA"/>
    <w:rsid w:val="0054041B"/>
    <w:rsid w:val="005404AD"/>
    <w:rsid w:val="005414FB"/>
    <w:rsid w:val="00541C67"/>
    <w:rsid w:val="00542D6F"/>
    <w:rsid w:val="00543494"/>
    <w:rsid w:val="00544766"/>
    <w:rsid w:val="00544A4C"/>
    <w:rsid w:val="00547748"/>
    <w:rsid w:val="00552D18"/>
    <w:rsid w:val="005543B3"/>
    <w:rsid w:val="00560689"/>
    <w:rsid w:val="00560793"/>
    <w:rsid w:val="00561BBE"/>
    <w:rsid w:val="00564179"/>
    <w:rsid w:val="00565196"/>
    <w:rsid w:val="00566883"/>
    <w:rsid w:val="0057055F"/>
    <w:rsid w:val="00571974"/>
    <w:rsid w:val="00573F67"/>
    <w:rsid w:val="00573FE9"/>
    <w:rsid w:val="00574247"/>
    <w:rsid w:val="005779F1"/>
    <w:rsid w:val="00580226"/>
    <w:rsid w:val="00582F30"/>
    <w:rsid w:val="005831B5"/>
    <w:rsid w:val="005851E7"/>
    <w:rsid w:val="00587DB1"/>
    <w:rsid w:val="005920E5"/>
    <w:rsid w:val="0059352E"/>
    <w:rsid w:val="005A11C1"/>
    <w:rsid w:val="005A2475"/>
    <w:rsid w:val="005A2899"/>
    <w:rsid w:val="005A2C0C"/>
    <w:rsid w:val="005A3077"/>
    <w:rsid w:val="005A3951"/>
    <w:rsid w:val="005A3BEF"/>
    <w:rsid w:val="005A4E71"/>
    <w:rsid w:val="005B290A"/>
    <w:rsid w:val="005B78D6"/>
    <w:rsid w:val="005C258C"/>
    <w:rsid w:val="005C2A02"/>
    <w:rsid w:val="005C638C"/>
    <w:rsid w:val="005C7886"/>
    <w:rsid w:val="005D1992"/>
    <w:rsid w:val="005D3B25"/>
    <w:rsid w:val="005D63A4"/>
    <w:rsid w:val="005D7C1F"/>
    <w:rsid w:val="005E045A"/>
    <w:rsid w:val="005E1AEC"/>
    <w:rsid w:val="005E1CF1"/>
    <w:rsid w:val="005E29AE"/>
    <w:rsid w:val="005E469C"/>
    <w:rsid w:val="005E5994"/>
    <w:rsid w:val="005F0F3E"/>
    <w:rsid w:val="005F23F8"/>
    <w:rsid w:val="005F3349"/>
    <w:rsid w:val="0060520F"/>
    <w:rsid w:val="00605F14"/>
    <w:rsid w:val="0060607A"/>
    <w:rsid w:val="00610A2D"/>
    <w:rsid w:val="00612C77"/>
    <w:rsid w:val="00613F60"/>
    <w:rsid w:val="00615717"/>
    <w:rsid w:val="00616DF1"/>
    <w:rsid w:val="00620591"/>
    <w:rsid w:val="006226A8"/>
    <w:rsid w:val="006239D3"/>
    <w:rsid w:val="00624541"/>
    <w:rsid w:val="00624E05"/>
    <w:rsid w:val="00625FD9"/>
    <w:rsid w:val="006270F3"/>
    <w:rsid w:val="0063162E"/>
    <w:rsid w:val="00632268"/>
    <w:rsid w:val="00632880"/>
    <w:rsid w:val="006336BC"/>
    <w:rsid w:val="00633955"/>
    <w:rsid w:val="00634E3D"/>
    <w:rsid w:val="0063531C"/>
    <w:rsid w:val="00635F2D"/>
    <w:rsid w:val="006376FD"/>
    <w:rsid w:val="00637B96"/>
    <w:rsid w:val="0064313E"/>
    <w:rsid w:val="00643927"/>
    <w:rsid w:val="00643C03"/>
    <w:rsid w:val="00644BD2"/>
    <w:rsid w:val="006475E8"/>
    <w:rsid w:val="00652FD3"/>
    <w:rsid w:val="0065355B"/>
    <w:rsid w:val="00655544"/>
    <w:rsid w:val="00657685"/>
    <w:rsid w:val="006615BA"/>
    <w:rsid w:val="0066458A"/>
    <w:rsid w:val="00664C6D"/>
    <w:rsid w:val="006651A4"/>
    <w:rsid w:val="00667AAA"/>
    <w:rsid w:val="00667EE3"/>
    <w:rsid w:val="00673706"/>
    <w:rsid w:val="00677E61"/>
    <w:rsid w:val="0068774D"/>
    <w:rsid w:val="00690950"/>
    <w:rsid w:val="006915BE"/>
    <w:rsid w:val="00692EC9"/>
    <w:rsid w:val="00697610"/>
    <w:rsid w:val="00697664"/>
    <w:rsid w:val="006A26D3"/>
    <w:rsid w:val="006A3C1B"/>
    <w:rsid w:val="006B0F6A"/>
    <w:rsid w:val="006B233D"/>
    <w:rsid w:val="006B49AF"/>
    <w:rsid w:val="006B5F72"/>
    <w:rsid w:val="006B77E0"/>
    <w:rsid w:val="006C1E71"/>
    <w:rsid w:val="006C3605"/>
    <w:rsid w:val="006C7723"/>
    <w:rsid w:val="006D24C4"/>
    <w:rsid w:val="006D3B7E"/>
    <w:rsid w:val="006D4E44"/>
    <w:rsid w:val="006D5518"/>
    <w:rsid w:val="006E53D4"/>
    <w:rsid w:val="006F1D35"/>
    <w:rsid w:val="006F2DD1"/>
    <w:rsid w:val="006F43D6"/>
    <w:rsid w:val="006F7D2B"/>
    <w:rsid w:val="006F7D95"/>
    <w:rsid w:val="0070194D"/>
    <w:rsid w:val="0070226C"/>
    <w:rsid w:val="00702C2B"/>
    <w:rsid w:val="00705394"/>
    <w:rsid w:val="00710AAE"/>
    <w:rsid w:val="00712A2D"/>
    <w:rsid w:val="007134FC"/>
    <w:rsid w:val="00716026"/>
    <w:rsid w:val="00723DFA"/>
    <w:rsid w:val="007240FD"/>
    <w:rsid w:val="00725D02"/>
    <w:rsid w:val="00726446"/>
    <w:rsid w:val="007302CF"/>
    <w:rsid w:val="007339FC"/>
    <w:rsid w:val="007347BA"/>
    <w:rsid w:val="0073528A"/>
    <w:rsid w:val="00735C81"/>
    <w:rsid w:val="00736DCD"/>
    <w:rsid w:val="00740EA0"/>
    <w:rsid w:val="00742DEC"/>
    <w:rsid w:val="007431B6"/>
    <w:rsid w:val="007460BD"/>
    <w:rsid w:val="007537A8"/>
    <w:rsid w:val="00754286"/>
    <w:rsid w:val="00754CAC"/>
    <w:rsid w:val="007559FE"/>
    <w:rsid w:val="0075639F"/>
    <w:rsid w:val="00757D90"/>
    <w:rsid w:val="00757E9F"/>
    <w:rsid w:val="00760F50"/>
    <w:rsid w:val="00763F70"/>
    <w:rsid w:val="00764A4C"/>
    <w:rsid w:val="0076510E"/>
    <w:rsid w:val="00774824"/>
    <w:rsid w:val="0078078D"/>
    <w:rsid w:val="00780C44"/>
    <w:rsid w:val="00783B4B"/>
    <w:rsid w:val="00784725"/>
    <w:rsid w:val="007874A4"/>
    <w:rsid w:val="00790155"/>
    <w:rsid w:val="00792796"/>
    <w:rsid w:val="00797B04"/>
    <w:rsid w:val="007A035E"/>
    <w:rsid w:val="007A2284"/>
    <w:rsid w:val="007A4D5F"/>
    <w:rsid w:val="007A5E48"/>
    <w:rsid w:val="007A6289"/>
    <w:rsid w:val="007A6AF3"/>
    <w:rsid w:val="007A72AA"/>
    <w:rsid w:val="007A72C1"/>
    <w:rsid w:val="007A7AD8"/>
    <w:rsid w:val="007A7BA9"/>
    <w:rsid w:val="007B4FED"/>
    <w:rsid w:val="007B50FA"/>
    <w:rsid w:val="007B64BE"/>
    <w:rsid w:val="007B7813"/>
    <w:rsid w:val="007C011C"/>
    <w:rsid w:val="007C0366"/>
    <w:rsid w:val="007C073A"/>
    <w:rsid w:val="007C416D"/>
    <w:rsid w:val="007C676E"/>
    <w:rsid w:val="007D270D"/>
    <w:rsid w:val="007D2B32"/>
    <w:rsid w:val="007D3B1E"/>
    <w:rsid w:val="007D573B"/>
    <w:rsid w:val="007E152E"/>
    <w:rsid w:val="007E1813"/>
    <w:rsid w:val="007E1C50"/>
    <w:rsid w:val="007E293C"/>
    <w:rsid w:val="007E2E1C"/>
    <w:rsid w:val="007E3C3A"/>
    <w:rsid w:val="007F0698"/>
    <w:rsid w:val="007F0782"/>
    <w:rsid w:val="007F09AA"/>
    <w:rsid w:val="007F2D84"/>
    <w:rsid w:val="007F303D"/>
    <w:rsid w:val="007F4406"/>
    <w:rsid w:val="007F5930"/>
    <w:rsid w:val="00801C6F"/>
    <w:rsid w:val="00803831"/>
    <w:rsid w:val="00803B28"/>
    <w:rsid w:val="00803F10"/>
    <w:rsid w:val="0080500F"/>
    <w:rsid w:val="00805040"/>
    <w:rsid w:val="00805430"/>
    <w:rsid w:val="0080592B"/>
    <w:rsid w:val="0080644A"/>
    <w:rsid w:val="00806D24"/>
    <w:rsid w:val="0080724B"/>
    <w:rsid w:val="0081112D"/>
    <w:rsid w:val="00811C24"/>
    <w:rsid w:val="0082081A"/>
    <w:rsid w:val="008233DA"/>
    <w:rsid w:val="00824D47"/>
    <w:rsid w:val="00831040"/>
    <w:rsid w:val="00831073"/>
    <w:rsid w:val="008314B6"/>
    <w:rsid w:val="0083290B"/>
    <w:rsid w:val="00832A26"/>
    <w:rsid w:val="00833BEE"/>
    <w:rsid w:val="00834D45"/>
    <w:rsid w:val="008360D4"/>
    <w:rsid w:val="00840F73"/>
    <w:rsid w:val="00842215"/>
    <w:rsid w:val="00843BE8"/>
    <w:rsid w:val="00846433"/>
    <w:rsid w:val="008551AE"/>
    <w:rsid w:val="0085594B"/>
    <w:rsid w:val="00857003"/>
    <w:rsid w:val="0086492E"/>
    <w:rsid w:val="00865D17"/>
    <w:rsid w:val="008661EA"/>
    <w:rsid w:val="0086749B"/>
    <w:rsid w:val="008713E0"/>
    <w:rsid w:val="008738E2"/>
    <w:rsid w:val="00873D9E"/>
    <w:rsid w:val="00874A8E"/>
    <w:rsid w:val="008754AD"/>
    <w:rsid w:val="008763E9"/>
    <w:rsid w:val="008824A8"/>
    <w:rsid w:val="008862C3"/>
    <w:rsid w:val="008865BC"/>
    <w:rsid w:val="0088672B"/>
    <w:rsid w:val="008869B9"/>
    <w:rsid w:val="00887439"/>
    <w:rsid w:val="008949F7"/>
    <w:rsid w:val="00894A6F"/>
    <w:rsid w:val="00894BE1"/>
    <w:rsid w:val="00894FF0"/>
    <w:rsid w:val="008950BB"/>
    <w:rsid w:val="008A0141"/>
    <w:rsid w:val="008A42A9"/>
    <w:rsid w:val="008A513B"/>
    <w:rsid w:val="008A6B65"/>
    <w:rsid w:val="008B14F8"/>
    <w:rsid w:val="008B5409"/>
    <w:rsid w:val="008B58F3"/>
    <w:rsid w:val="008B746A"/>
    <w:rsid w:val="008C01E8"/>
    <w:rsid w:val="008C0747"/>
    <w:rsid w:val="008C2EE7"/>
    <w:rsid w:val="008C322A"/>
    <w:rsid w:val="008C5008"/>
    <w:rsid w:val="008C5567"/>
    <w:rsid w:val="008D136F"/>
    <w:rsid w:val="008D2F3D"/>
    <w:rsid w:val="008D387A"/>
    <w:rsid w:val="008D3CAB"/>
    <w:rsid w:val="008D59C2"/>
    <w:rsid w:val="008D6EB2"/>
    <w:rsid w:val="008E165C"/>
    <w:rsid w:val="008E55A9"/>
    <w:rsid w:val="008E5927"/>
    <w:rsid w:val="008F05B3"/>
    <w:rsid w:val="008F0916"/>
    <w:rsid w:val="008F1BF0"/>
    <w:rsid w:val="008F4840"/>
    <w:rsid w:val="00900742"/>
    <w:rsid w:val="00901982"/>
    <w:rsid w:val="00902611"/>
    <w:rsid w:val="00903811"/>
    <w:rsid w:val="00903FD1"/>
    <w:rsid w:val="009043BD"/>
    <w:rsid w:val="00904675"/>
    <w:rsid w:val="0090684C"/>
    <w:rsid w:val="00906CB3"/>
    <w:rsid w:val="00923A3B"/>
    <w:rsid w:val="00924A30"/>
    <w:rsid w:val="00924D0C"/>
    <w:rsid w:val="0092538C"/>
    <w:rsid w:val="009262C9"/>
    <w:rsid w:val="00927AB7"/>
    <w:rsid w:val="00932275"/>
    <w:rsid w:val="00936713"/>
    <w:rsid w:val="00937497"/>
    <w:rsid w:val="0094354B"/>
    <w:rsid w:val="00945B94"/>
    <w:rsid w:val="00952873"/>
    <w:rsid w:val="00956C21"/>
    <w:rsid w:val="00956D1B"/>
    <w:rsid w:val="00960BA8"/>
    <w:rsid w:val="009614B8"/>
    <w:rsid w:val="009642B0"/>
    <w:rsid w:val="00964DCB"/>
    <w:rsid w:val="009670B5"/>
    <w:rsid w:val="009739FA"/>
    <w:rsid w:val="00977683"/>
    <w:rsid w:val="009803CC"/>
    <w:rsid w:val="009808EB"/>
    <w:rsid w:val="00981EE5"/>
    <w:rsid w:val="009824DA"/>
    <w:rsid w:val="009846B9"/>
    <w:rsid w:val="00991D71"/>
    <w:rsid w:val="00993963"/>
    <w:rsid w:val="00996F7A"/>
    <w:rsid w:val="009A780E"/>
    <w:rsid w:val="009B548E"/>
    <w:rsid w:val="009B6133"/>
    <w:rsid w:val="009B66B1"/>
    <w:rsid w:val="009B6796"/>
    <w:rsid w:val="009B737E"/>
    <w:rsid w:val="009B7B7B"/>
    <w:rsid w:val="009C1BEF"/>
    <w:rsid w:val="009C4738"/>
    <w:rsid w:val="009C4A0A"/>
    <w:rsid w:val="009C6714"/>
    <w:rsid w:val="009D4221"/>
    <w:rsid w:val="009D4384"/>
    <w:rsid w:val="009D4511"/>
    <w:rsid w:val="009E0A2A"/>
    <w:rsid w:val="009E1F37"/>
    <w:rsid w:val="009E2093"/>
    <w:rsid w:val="009E2A0D"/>
    <w:rsid w:val="009E3812"/>
    <w:rsid w:val="009E3C08"/>
    <w:rsid w:val="009E46DA"/>
    <w:rsid w:val="00A071B4"/>
    <w:rsid w:val="00A1287C"/>
    <w:rsid w:val="00A15B76"/>
    <w:rsid w:val="00A16468"/>
    <w:rsid w:val="00A20184"/>
    <w:rsid w:val="00A21F2F"/>
    <w:rsid w:val="00A235B9"/>
    <w:rsid w:val="00A251F8"/>
    <w:rsid w:val="00A302FF"/>
    <w:rsid w:val="00A3072C"/>
    <w:rsid w:val="00A339DE"/>
    <w:rsid w:val="00A3610A"/>
    <w:rsid w:val="00A361FC"/>
    <w:rsid w:val="00A42136"/>
    <w:rsid w:val="00A42365"/>
    <w:rsid w:val="00A477F2"/>
    <w:rsid w:val="00A478E4"/>
    <w:rsid w:val="00A5013B"/>
    <w:rsid w:val="00A53630"/>
    <w:rsid w:val="00A5511C"/>
    <w:rsid w:val="00A55831"/>
    <w:rsid w:val="00A5693B"/>
    <w:rsid w:val="00A56FFB"/>
    <w:rsid w:val="00A60BE7"/>
    <w:rsid w:val="00A60BF0"/>
    <w:rsid w:val="00A61854"/>
    <w:rsid w:val="00A63474"/>
    <w:rsid w:val="00A6383B"/>
    <w:rsid w:val="00A66DAA"/>
    <w:rsid w:val="00A7028D"/>
    <w:rsid w:val="00A712EA"/>
    <w:rsid w:val="00A73E2C"/>
    <w:rsid w:val="00A75E74"/>
    <w:rsid w:val="00A76610"/>
    <w:rsid w:val="00A82876"/>
    <w:rsid w:val="00A833AF"/>
    <w:rsid w:val="00A857EE"/>
    <w:rsid w:val="00A85EB4"/>
    <w:rsid w:val="00A86EB4"/>
    <w:rsid w:val="00A86FE5"/>
    <w:rsid w:val="00A87A79"/>
    <w:rsid w:val="00A90E9F"/>
    <w:rsid w:val="00A942BB"/>
    <w:rsid w:val="00A950A8"/>
    <w:rsid w:val="00AA00B4"/>
    <w:rsid w:val="00AA0A62"/>
    <w:rsid w:val="00AA3E24"/>
    <w:rsid w:val="00AA4E75"/>
    <w:rsid w:val="00AA565A"/>
    <w:rsid w:val="00AA7554"/>
    <w:rsid w:val="00AB560A"/>
    <w:rsid w:val="00AB6C30"/>
    <w:rsid w:val="00AB78F5"/>
    <w:rsid w:val="00AC02F6"/>
    <w:rsid w:val="00AC0D46"/>
    <w:rsid w:val="00AC26CE"/>
    <w:rsid w:val="00AC2E60"/>
    <w:rsid w:val="00AC6D44"/>
    <w:rsid w:val="00AC7C09"/>
    <w:rsid w:val="00AD116E"/>
    <w:rsid w:val="00AD1AF1"/>
    <w:rsid w:val="00AD26BC"/>
    <w:rsid w:val="00AD38BB"/>
    <w:rsid w:val="00AD6D0D"/>
    <w:rsid w:val="00AD7698"/>
    <w:rsid w:val="00AE2476"/>
    <w:rsid w:val="00AE4983"/>
    <w:rsid w:val="00AE4991"/>
    <w:rsid w:val="00AE5A69"/>
    <w:rsid w:val="00AE5FE0"/>
    <w:rsid w:val="00AE7906"/>
    <w:rsid w:val="00AF0D32"/>
    <w:rsid w:val="00AF2656"/>
    <w:rsid w:val="00B00F36"/>
    <w:rsid w:val="00B017A9"/>
    <w:rsid w:val="00B01D6D"/>
    <w:rsid w:val="00B0423E"/>
    <w:rsid w:val="00B04D28"/>
    <w:rsid w:val="00B06DA0"/>
    <w:rsid w:val="00B06DAE"/>
    <w:rsid w:val="00B107B5"/>
    <w:rsid w:val="00B11018"/>
    <w:rsid w:val="00B12BCF"/>
    <w:rsid w:val="00B12F02"/>
    <w:rsid w:val="00B14EEF"/>
    <w:rsid w:val="00B15A8D"/>
    <w:rsid w:val="00B15F97"/>
    <w:rsid w:val="00B21B53"/>
    <w:rsid w:val="00B240B4"/>
    <w:rsid w:val="00B24A54"/>
    <w:rsid w:val="00B24CD9"/>
    <w:rsid w:val="00B2597F"/>
    <w:rsid w:val="00B2629F"/>
    <w:rsid w:val="00B321C7"/>
    <w:rsid w:val="00B36917"/>
    <w:rsid w:val="00B37AC2"/>
    <w:rsid w:val="00B42118"/>
    <w:rsid w:val="00B42880"/>
    <w:rsid w:val="00B43ABC"/>
    <w:rsid w:val="00B44237"/>
    <w:rsid w:val="00B44A7E"/>
    <w:rsid w:val="00B53B95"/>
    <w:rsid w:val="00B541BA"/>
    <w:rsid w:val="00B558A8"/>
    <w:rsid w:val="00B62455"/>
    <w:rsid w:val="00B64669"/>
    <w:rsid w:val="00B64FC1"/>
    <w:rsid w:val="00B65F9F"/>
    <w:rsid w:val="00B6652D"/>
    <w:rsid w:val="00B6676D"/>
    <w:rsid w:val="00B67A0B"/>
    <w:rsid w:val="00B72D46"/>
    <w:rsid w:val="00B7314D"/>
    <w:rsid w:val="00B76996"/>
    <w:rsid w:val="00B77CF4"/>
    <w:rsid w:val="00B83EE3"/>
    <w:rsid w:val="00B915D1"/>
    <w:rsid w:val="00B938CE"/>
    <w:rsid w:val="00B94C35"/>
    <w:rsid w:val="00B97FA2"/>
    <w:rsid w:val="00BA0551"/>
    <w:rsid w:val="00BA626C"/>
    <w:rsid w:val="00BA7C0C"/>
    <w:rsid w:val="00BB00AB"/>
    <w:rsid w:val="00BB1063"/>
    <w:rsid w:val="00BB1AF8"/>
    <w:rsid w:val="00BB2317"/>
    <w:rsid w:val="00BB78EA"/>
    <w:rsid w:val="00BC0407"/>
    <w:rsid w:val="00BC521C"/>
    <w:rsid w:val="00BD08E4"/>
    <w:rsid w:val="00BD1997"/>
    <w:rsid w:val="00BD46A7"/>
    <w:rsid w:val="00BD6329"/>
    <w:rsid w:val="00BE0833"/>
    <w:rsid w:val="00BE0F42"/>
    <w:rsid w:val="00BE390B"/>
    <w:rsid w:val="00BE5CED"/>
    <w:rsid w:val="00BE67C2"/>
    <w:rsid w:val="00BE731D"/>
    <w:rsid w:val="00BE77DB"/>
    <w:rsid w:val="00BF0CC0"/>
    <w:rsid w:val="00BF182C"/>
    <w:rsid w:val="00BF5254"/>
    <w:rsid w:val="00BF5422"/>
    <w:rsid w:val="00BF706B"/>
    <w:rsid w:val="00C0438D"/>
    <w:rsid w:val="00C14AAF"/>
    <w:rsid w:val="00C206AE"/>
    <w:rsid w:val="00C21EC1"/>
    <w:rsid w:val="00C23F9B"/>
    <w:rsid w:val="00C25496"/>
    <w:rsid w:val="00C31C26"/>
    <w:rsid w:val="00C35069"/>
    <w:rsid w:val="00C35FF1"/>
    <w:rsid w:val="00C3796D"/>
    <w:rsid w:val="00C404DD"/>
    <w:rsid w:val="00C40D28"/>
    <w:rsid w:val="00C43668"/>
    <w:rsid w:val="00C43D87"/>
    <w:rsid w:val="00C4652B"/>
    <w:rsid w:val="00C50E6E"/>
    <w:rsid w:val="00C51D17"/>
    <w:rsid w:val="00C524F6"/>
    <w:rsid w:val="00C52538"/>
    <w:rsid w:val="00C533A0"/>
    <w:rsid w:val="00C55D74"/>
    <w:rsid w:val="00C55E3B"/>
    <w:rsid w:val="00C6730C"/>
    <w:rsid w:val="00C70285"/>
    <w:rsid w:val="00C713FA"/>
    <w:rsid w:val="00C74ECB"/>
    <w:rsid w:val="00C76524"/>
    <w:rsid w:val="00C77462"/>
    <w:rsid w:val="00C82133"/>
    <w:rsid w:val="00C841BD"/>
    <w:rsid w:val="00C9133A"/>
    <w:rsid w:val="00C93035"/>
    <w:rsid w:val="00C93090"/>
    <w:rsid w:val="00C94288"/>
    <w:rsid w:val="00C97244"/>
    <w:rsid w:val="00CA15B8"/>
    <w:rsid w:val="00CA3CF6"/>
    <w:rsid w:val="00CA50C1"/>
    <w:rsid w:val="00CA6E26"/>
    <w:rsid w:val="00CB40A9"/>
    <w:rsid w:val="00CB5B01"/>
    <w:rsid w:val="00CB67E8"/>
    <w:rsid w:val="00CB76A5"/>
    <w:rsid w:val="00CB7A7C"/>
    <w:rsid w:val="00CC0C29"/>
    <w:rsid w:val="00CC21F7"/>
    <w:rsid w:val="00CC568A"/>
    <w:rsid w:val="00CD0E6F"/>
    <w:rsid w:val="00CD2261"/>
    <w:rsid w:val="00CD23A0"/>
    <w:rsid w:val="00CD55F3"/>
    <w:rsid w:val="00CD747A"/>
    <w:rsid w:val="00CE0085"/>
    <w:rsid w:val="00CE0DC7"/>
    <w:rsid w:val="00CE32E5"/>
    <w:rsid w:val="00CE4E36"/>
    <w:rsid w:val="00CE571B"/>
    <w:rsid w:val="00CE5DA8"/>
    <w:rsid w:val="00CE69F7"/>
    <w:rsid w:val="00CF04C2"/>
    <w:rsid w:val="00CF1185"/>
    <w:rsid w:val="00CF1C94"/>
    <w:rsid w:val="00CF1DDF"/>
    <w:rsid w:val="00CF1F74"/>
    <w:rsid w:val="00CF38C3"/>
    <w:rsid w:val="00CF424E"/>
    <w:rsid w:val="00CF4596"/>
    <w:rsid w:val="00CF4D1F"/>
    <w:rsid w:val="00CF6570"/>
    <w:rsid w:val="00D02B0E"/>
    <w:rsid w:val="00D043CC"/>
    <w:rsid w:val="00D044A0"/>
    <w:rsid w:val="00D04539"/>
    <w:rsid w:val="00D05E36"/>
    <w:rsid w:val="00D075C2"/>
    <w:rsid w:val="00D11ED8"/>
    <w:rsid w:val="00D16395"/>
    <w:rsid w:val="00D1664C"/>
    <w:rsid w:val="00D211DF"/>
    <w:rsid w:val="00D21F17"/>
    <w:rsid w:val="00D25EDC"/>
    <w:rsid w:val="00D32328"/>
    <w:rsid w:val="00D332FA"/>
    <w:rsid w:val="00D3337F"/>
    <w:rsid w:val="00D34A3D"/>
    <w:rsid w:val="00D36212"/>
    <w:rsid w:val="00D45490"/>
    <w:rsid w:val="00D47515"/>
    <w:rsid w:val="00D47F69"/>
    <w:rsid w:val="00D52856"/>
    <w:rsid w:val="00D53215"/>
    <w:rsid w:val="00D54193"/>
    <w:rsid w:val="00D56F8A"/>
    <w:rsid w:val="00D57038"/>
    <w:rsid w:val="00D57F7D"/>
    <w:rsid w:val="00D60DB4"/>
    <w:rsid w:val="00D60E60"/>
    <w:rsid w:val="00D63626"/>
    <w:rsid w:val="00D63F4E"/>
    <w:rsid w:val="00D650A9"/>
    <w:rsid w:val="00D711AE"/>
    <w:rsid w:val="00D73860"/>
    <w:rsid w:val="00D74C8B"/>
    <w:rsid w:val="00D75025"/>
    <w:rsid w:val="00D8124A"/>
    <w:rsid w:val="00D81406"/>
    <w:rsid w:val="00D81539"/>
    <w:rsid w:val="00D81828"/>
    <w:rsid w:val="00D8253D"/>
    <w:rsid w:val="00D85C37"/>
    <w:rsid w:val="00D86FA8"/>
    <w:rsid w:val="00D873F8"/>
    <w:rsid w:val="00D91B5C"/>
    <w:rsid w:val="00D922EA"/>
    <w:rsid w:val="00D94F6F"/>
    <w:rsid w:val="00DA29AA"/>
    <w:rsid w:val="00DA2EF1"/>
    <w:rsid w:val="00DA333B"/>
    <w:rsid w:val="00DA483E"/>
    <w:rsid w:val="00DA7F67"/>
    <w:rsid w:val="00DB06A9"/>
    <w:rsid w:val="00DB1DD0"/>
    <w:rsid w:val="00DB307F"/>
    <w:rsid w:val="00DB41EE"/>
    <w:rsid w:val="00DB49D8"/>
    <w:rsid w:val="00DB5A56"/>
    <w:rsid w:val="00DC04BC"/>
    <w:rsid w:val="00DC0519"/>
    <w:rsid w:val="00DC2479"/>
    <w:rsid w:val="00DC3D7D"/>
    <w:rsid w:val="00DC425F"/>
    <w:rsid w:val="00DD0809"/>
    <w:rsid w:val="00DD6008"/>
    <w:rsid w:val="00DE1DDC"/>
    <w:rsid w:val="00DF02DA"/>
    <w:rsid w:val="00DF0D51"/>
    <w:rsid w:val="00DF16EC"/>
    <w:rsid w:val="00DF1A81"/>
    <w:rsid w:val="00DF2141"/>
    <w:rsid w:val="00DF609C"/>
    <w:rsid w:val="00DF6C46"/>
    <w:rsid w:val="00DF7EAC"/>
    <w:rsid w:val="00E00D78"/>
    <w:rsid w:val="00E01AE8"/>
    <w:rsid w:val="00E02ED5"/>
    <w:rsid w:val="00E073DF"/>
    <w:rsid w:val="00E13DB3"/>
    <w:rsid w:val="00E15307"/>
    <w:rsid w:val="00E22AAB"/>
    <w:rsid w:val="00E24E58"/>
    <w:rsid w:val="00E24ED6"/>
    <w:rsid w:val="00E25573"/>
    <w:rsid w:val="00E255C6"/>
    <w:rsid w:val="00E25CB3"/>
    <w:rsid w:val="00E264B1"/>
    <w:rsid w:val="00E31924"/>
    <w:rsid w:val="00E3229C"/>
    <w:rsid w:val="00E35721"/>
    <w:rsid w:val="00E3595B"/>
    <w:rsid w:val="00E4076E"/>
    <w:rsid w:val="00E41528"/>
    <w:rsid w:val="00E41E5D"/>
    <w:rsid w:val="00E43AA8"/>
    <w:rsid w:val="00E44904"/>
    <w:rsid w:val="00E467FE"/>
    <w:rsid w:val="00E474E3"/>
    <w:rsid w:val="00E537AB"/>
    <w:rsid w:val="00E63FD7"/>
    <w:rsid w:val="00E64566"/>
    <w:rsid w:val="00E64C5B"/>
    <w:rsid w:val="00E6686F"/>
    <w:rsid w:val="00E67FAC"/>
    <w:rsid w:val="00E70591"/>
    <w:rsid w:val="00E717A6"/>
    <w:rsid w:val="00E73B16"/>
    <w:rsid w:val="00E740F7"/>
    <w:rsid w:val="00E75420"/>
    <w:rsid w:val="00E76E0E"/>
    <w:rsid w:val="00E81F77"/>
    <w:rsid w:val="00E8762E"/>
    <w:rsid w:val="00E900DB"/>
    <w:rsid w:val="00E9022F"/>
    <w:rsid w:val="00E9294E"/>
    <w:rsid w:val="00E944AF"/>
    <w:rsid w:val="00E95631"/>
    <w:rsid w:val="00E973B3"/>
    <w:rsid w:val="00EA280D"/>
    <w:rsid w:val="00EA433E"/>
    <w:rsid w:val="00EA6141"/>
    <w:rsid w:val="00EA67D0"/>
    <w:rsid w:val="00EB0D3F"/>
    <w:rsid w:val="00EB15B7"/>
    <w:rsid w:val="00EB263D"/>
    <w:rsid w:val="00EB4DE3"/>
    <w:rsid w:val="00EB6278"/>
    <w:rsid w:val="00EB742E"/>
    <w:rsid w:val="00EB7D11"/>
    <w:rsid w:val="00EC0DE2"/>
    <w:rsid w:val="00EC104A"/>
    <w:rsid w:val="00EC2496"/>
    <w:rsid w:val="00EC4BF5"/>
    <w:rsid w:val="00EC5E98"/>
    <w:rsid w:val="00EC6ABD"/>
    <w:rsid w:val="00ED4D47"/>
    <w:rsid w:val="00ED5A8E"/>
    <w:rsid w:val="00EE5AD1"/>
    <w:rsid w:val="00EE74A3"/>
    <w:rsid w:val="00EF1E9B"/>
    <w:rsid w:val="00F0388B"/>
    <w:rsid w:val="00F05816"/>
    <w:rsid w:val="00F07F68"/>
    <w:rsid w:val="00F10E97"/>
    <w:rsid w:val="00F1199F"/>
    <w:rsid w:val="00F12E49"/>
    <w:rsid w:val="00F12FDD"/>
    <w:rsid w:val="00F1354D"/>
    <w:rsid w:val="00F139C6"/>
    <w:rsid w:val="00F139FE"/>
    <w:rsid w:val="00F20A82"/>
    <w:rsid w:val="00F20A8F"/>
    <w:rsid w:val="00F24A73"/>
    <w:rsid w:val="00F25047"/>
    <w:rsid w:val="00F277D0"/>
    <w:rsid w:val="00F30664"/>
    <w:rsid w:val="00F30A8C"/>
    <w:rsid w:val="00F3360B"/>
    <w:rsid w:val="00F34FCA"/>
    <w:rsid w:val="00F3534A"/>
    <w:rsid w:val="00F36CBB"/>
    <w:rsid w:val="00F36F8F"/>
    <w:rsid w:val="00F37E2B"/>
    <w:rsid w:val="00F41839"/>
    <w:rsid w:val="00F4216B"/>
    <w:rsid w:val="00F42684"/>
    <w:rsid w:val="00F43949"/>
    <w:rsid w:val="00F458FE"/>
    <w:rsid w:val="00F50FEC"/>
    <w:rsid w:val="00F51A35"/>
    <w:rsid w:val="00F5606E"/>
    <w:rsid w:val="00F57B2C"/>
    <w:rsid w:val="00F616CC"/>
    <w:rsid w:val="00F61BD6"/>
    <w:rsid w:val="00F61F23"/>
    <w:rsid w:val="00F62726"/>
    <w:rsid w:val="00F629A4"/>
    <w:rsid w:val="00F64915"/>
    <w:rsid w:val="00F659AC"/>
    <w:rsid w:val="00F73F0E"/>
    <w:rsid w:val="00F74BDA"/>
    <w:rsid w:val="00F751B9"/>
    <w:rsid w:val="00F80A11"/>
    <w:rsid w:val="00F817FE"/>
    <w:rsid w:val="00F82B7E"/>
    <w:rsid w:val="00F85A04"/>
    <w:rsid w:val="00F87594"/>
    <w:rsid w:val="00F9035A"/>
    <w:rsid w:val="00F91763"/>
    <w:rsid w:val="00F950AC"/>
    <w:rsid w:val="00F95C3F"/>
    <w:rsid w:val="00FA6CFE"/>
    <w:rsid w:val="00FA7568"/>
    <w:rsid w:val="00FA7CA6"/>
    <w:rsid w:val="00FB0A76"/>
    <w:rsid w:val="00FB159B"/>
    <w:rsid w:val="00FB65F1"/>
    <w:rsid w:val="00FB7022"/>
    <w:rsid w:val="00FB71BC"/>
    <w:rsid w:val="00FC09BD"/>
    <w:rsid w:val="00FC18A6"/>
    <w:rsid w:val="00FC4EB2"/>
    <w:rsid w:val="00FC521A"/>
    <w:rsid w:val="00FC583E"/>
    <w:rsid w:val="00FC589B"/>
    <w:rsid w:val="00FC64E6"/>
    <w:rsid w:val="00FD0D32"/>
    <w:rsid w:val="00FD11C8"/>
    <w:rsid w:val="00FD357A"/>
    <w:rsid w:val="00FD4865"/>
    <w:rsid w:val="00FD6EB4"/>
    <w:rsid w:val="00FD7BB9"/>
    <w:rsid w:val="00FE5F89"/>
    <w:rsid w:val="00FE64AE"/>
    <w:rsid w:val="00FF01F2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89CC"/>
  <w15:docId w15:val="{C95FFE9A-BF9D-4E43-A442-75CBADC4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A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C"/>
    <w:rPr>
      <w:b/>
      <w:bCs/>
    </w:rPr>
  </w:style>
  <w:style w:type="character" w:styleId="Emphasis">
    <w:name w:val="Emphasis"/>
    <w:basedOn w:val="DefaultParagraphFont"/>
    <w:uiPriority w:val="20"/>
    <w:qFormat/>
    <w:rsid w:val="00B43A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ABC"/>
    <w:rPr>
      <w:szCs w:val="32"/>
    </w:rPr>
  </w:style>
  <w:style w:type="paragraph" w:styleId="ListParagraph">
    <w:name w:val="List Paragraph"/>
    <w:basedOn w:val="Normal"/>
    <w:uiPriority w:val="34"/>
    <w:qFormat/>
    <w:rsid w:val="00B43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A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A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BC"/>
    <w:rPr>
      <w:b/>
      <w:i/>
      <w:sz w:val="24"/>
    </w:rPr>
  </w:style>
  <w:style w:type="character" w:styleId="SubtleEmphasis">
    <w:name w:val="Subtle Emphasis"/>
    <w:uiPriority w:val="19"/>
    <w:qFormat/>
    <w:rsid w:val="00B43A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A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A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A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A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A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DC4CA45D9A428AC11956E1D435FC" ma:contentTypeVersion="10" ma:contentTypeDescription="Create a new document." ma:contentTypeScope="" ma:versionID="b36ec539426db906ac80a7532a4045ed">
  <xsd:schema xmlns:xsd="http://www.w3.org/2001/XMLSchema" xmlns:xs="http://www.w3.org/2001/XMLSchema" xmlns:p="http://schemas.microsoft.com/office/2006/metadata/properties" xmlns:ns3="9a8a1c5b-48b4-4617-884d-3f8790672fda" targetNamespace="http://schemas.microsoft.com/office/2006/metadata/properties" ma:root="true" ma:fieldsID="6c9ae21724a7ae042214dc6eb7d07e0f" ns3:_="">
    <xsd:import namespace="9a8a1c5b-48b4-4617-884d-3f8790672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1c5b-48b4-4617-884d-3f8790672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a1c5b-48b4-4617-884d-3f8790672f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66CF-4230-4879-8219-29CD74CE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1c5b-48b4-4617-884d-3f87906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3DF78-5AA6-4D14-8B86-EBCF23510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46E23-6A04-4D36-BA56-FA41597BCC8B}">
  <ds:schemaRefs>
    <ds:schemaRef ds:uri="http://purl.org/dc/elements/1.1/"/>
    <ds:schemaRef ds:uri="9a8a1c5b-48b4-4617-884d-3f8790672fda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4F27C9-AB64-41AC-A4A9-7BCD50D6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Wittry</dc:creator>
  <cp:keywords/>
  <cp:lastModifiedBy>Mary Wittry</cp:lastModifiedBy>
  <cp:revision>48</cp:revision>
  <cp:lastPrinted>2025-02-13T15:24:00Z</cp:lastPrinted>
  <dcterms:created xsi:type="dcterms:W3CDTF">2025-02-13T14:03:00Z</dcterms:created>
  <dcterms:modified xsi:type="dcterms:W3CDTF">2025-02-13T15:25:00Z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0x010100F8F5DC4CA45D9A428AC11956E1D435FC</vt:lpwstr>
  </property>
</Properties>
</file>